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79" w:rsidRPr="00855D93" w:rsidRDefault="00855D93" w:rsidP="00855D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5D93">
        <w:rPr>
          <w:rFonts w:ascii="Arial" w:hAnsi="Arial" w:cs="Arial"/>
          <w:b/>
          <w:sz w:val="32"/>
          <w:szCs w:val="32"/>
        </w:rPr>
        <w:t>Expression of Interest to apply for assistance to form a Feral Animal Working Group</w:t>
      </w:r>
    </w:p>
    <w:p w:rsidR="00855D93" w:rsidRDefault="00855D93" w:rsidP="00855D93">
      <w:pPr>
        <w:spacing w:after="0"/>
        <w:rPr>
          <w:rFonts w:ascii="Arial" w:hAnsi="Arial" w:cs="Arial"/>
        </w:rPr>
      </w:pPr>
    </w:p>
    <w:p w:rsidR="00855D93" w:rsidRDefault="00855D93" w:rsidP="004F4781">
      <w:pPr>
        <w:tabs>
          <w:tab w:val="left" w:pos="8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Expressions of interest to apply for </w:t>
      </w:r>
      <w:r w:rsidRPr="00606A41">
        <w:rPr>
          <w:rFonts w:ascii="Arial" w:hAnsi="Arial" w:cs="Arial"/>
        </w:rPr>
        <w:t>funding</w:t>
      </w:r>
      <w:r w:rsidR="00004FCE">
        <w:rPr>
          <w:rFonts w:ascii="Arial" w:hAnsi="Arial" w:cs="Arial"/>
          <w:b/>
        </w:rPr>
        <w:t xml:space="preserve"> close 13</w:t>
      </w:r>
      <w:r w:rsidR="00052350">
        <w:rPr>
          <w:rFonts w:ascii="Arial" w:hAnsi="Arial" w:cs="Arial"/>
          <w:b/>
        </w:rPr>
        <w:t>th</w:t>
      </w:r>
      <w:r w:rsidRPr="00606A41">
        <w:rPr>
          <w:rFonts w:ascii="Arial" w:hAnsi="Arial" w:cs="Arial"/>
          <w:b/>
        </w:rPr>
        <w:t xml:space="preserve"> November 2020</w:t>
      </w:r>
      <w:r>
        <w:rPr>
          <w:rFonts w:ascii="Arial" w:hAnsi="Arial" w:cs="Arial"/>
        </w:rPr>
        <w:t xml:space="preserve">. </w:t>
      </w:r>
      <w:r w:rsidR="004F4781">
        <w:rPr>
          <w:rFonts w:ascii="Arial" w:hAnsi="Arial" w:cs="Arial"/>
        </w:rPr>
        <w:tab/>
      </w:r>
    </w:p>
    <w:p w:rsidR="00855D93" w:rsidRDefault="00855D93" w:rsidP="00855D93">
      <w:pPr>
        <w:spacing w:after="0"/>
        <w:rPr>
          <w:rFonts w:ascii="Arial" w:hAnsi="Arial" w:cs="Arial"/>
        </w:rPr>
      </w:pPr>
    </w:p>
    <w:p w:rsidR="00855D93" w:rsidRDefault="00855D93" w:rsidP="00855D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the information below and submit to Council via email</w:t>
      </w:r>
      <w:r w:rsidR="00052350">
        <w:rPr>
          <w:rFonts w:ascii="Arial" w:hAnsi="Arial" w:cs="Arial"/>
        </w:rPr>
        <w:t xml:space="preserve"> info@southburnett.qld.gov.au</w:t>
      </w:r>
      <w:r>
        <w:rPr>
          <w:rFonts w:ascii="Arial" w:hAnsi="Arial" w:cs="Arial"/>
        </w:rPr>
        <w:t xml:space="preserve"> or at any Customer Contact Centre.</w:t>
      </w:r>
    </w:p>
    <w:p w:rsidR="00855D93" w:rsidRDefault="00855D93" w:rsidP="00855D9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3253"/>
      </w:tblGrid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interested in forming a Landholder led working Group to manage feral animals in partnership with your neighbours and other landholders in your district?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neighbours and landholders in your district are also interested?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</w:tr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district are you in?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</w:tr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your group be prepared to contribute financially and </w:t>
            </w:r>
            <w:proofErr w:type="spellStart"/>
            <w:r>
              <w:rPr>
                <w:rFonts w:ascii="Arial" w:hAnsi="Arial" w:cs="Arial"/>
              </w:rPr>
              <w:t>inkind</w:t>
            </w:r>
            <w:proofErr w:type="spellEnd"/>
            <w:r>
              <w:rPr>
                <w:rFonts w:ascii="Arial" w:hAnsi="Arial" w:cs="Arial"/>
              </w:rPr>
              <w:t xml:space="preserve"> to the </w:t>
            </w:r>
            <w:proofErr w:type="spellStart"/>
            <w:r>
              <w:rPr>
                <w:rFonts w:ascii="Arial" w:hAnsi="Arial" w:cs="Arial"/>
              </w:rPr>
              <w:t>Groups</w:t>
            </w:r>
            <w:proofErr w:type="spellEnd"/>
            <w:r>
              <w:rPr>
                <w:rFonts w:ascii="Arial" w:hAnsi="Arial" w:cs="Arial"/>
              </w:rPr>
              <w:t xml:space="preserve"> activities?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</w:tr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your Group be interested in attending a workshop to assist in the development of your Group structure and an operational plan for your Groups activities?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</w:tr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</w:t>
            </w:r>
            <w:r w:rsidR="00004FC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our group be interested in accessing a one off funding opportunity to contribute to your Groups activities?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</w:tr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representative name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</w:tr>
      <w:tr w:rsidR="00855D93" w:rsidTr="00606A41">
        <w:tc>
          <w:tcPr>
            <w:tcW w:w="6516" w:type="dxa"/>
            <w:tcBorders>
              <w:righ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  <w:p w:rsidR="00855D93" w:rsidRDefault="00855D93" w:rsidP="008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representative phone number</w:t>
            </w:r>
          </w:p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855D93" w:rsidRDefault="00855D93" w:rsidP="00855D93">
            <w:pPr>
              <w:rPr>
                <w:rFonts w:ascii="Arial" w:hAnsi="Arial" w:cs="Arial"/>
              </w:rPr>
            </w:pPr>
          </w:p>
        </w:tc>
      </w:tr>
    </w:tbl>
    <w:p w:rsidR="00855D93" w:rsidRDefault="00855D93" w:rsidP="00855D93">
      <w:pPr>
        <w:spacing w:after="0"/>
        <w:rPr>
          <w:rFonts w:ascii="Arial" w:hAnsi="Arial" w:cs="Arial"/>
        </w:rPr>
      </w:pPr>
    </w:p>
    <w:p w:rsidR="00606A41" w:rsidRDefault="00606A41" w:rsidP="00855D93">
      <w:pPr>
        <w:spacing w:after="0"/>
        <w:rPr>
          <w:rFonts w:ascii="Arial" w:hAnsi="Arial" w:cs="Arial"/>
        </w:rPr>
      </w:pPr>
    </w:p>
    <w:p w:rsidR="00855D93" w:rsidRPr="00606A41" w:rsidRDefault="00606A41" w:rsidP="00855D93">
      <w:pPr>
        <w:spacing w:after="0"/>
        <w:rPr>
          <w:rFonts w:ascii="Arial" w:hAnsi="Arial" w:cs="Arial"/>
          <w:i/>
        </w:rPr>
      </w:pPr>
      <w:r w:rsidRPr="00606A41">
        <w:rPr>
          <w:rFonts w:ascii="Arial" w:hAnsi="Arial" w:cs="Arial"/>
          <w:i/>
        </w:rPr>
        <w:t>Office Use:  Please register and task to Coordinator Natural Resource Management</w:t>
      </w:r>
    </w:p>
    <w:p w:rsidR="00855D93" w:rsidRDefault="00855D93" w:rsidP="00855D93">
      <w:pPr>
        <w:spacing w:after="0"/>
        <w:rPr>
          <w:rFonts w:ascii="Arial" w:hAnsi="Arial" w:cs="Arial"/>
        </w:rPr>
      </w:pPr>
    </w:p>
    <w:sectPr w:rsidR="00855D93" w:rsidSect="008F43AB">
      <w:headerReference w:type="default" r:id="rId7"/>
      <w:pgSz w:w="11906" w:h="16838" w:code="9"/>
      <w:pgMar w:top="709" w:right="709" w:bottom="284" w:left="851" w:header="284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86" w:rsidRDefault="00CF4986" w:rsidP="00CF4986">
      <w:pPr>
        <w:spacing w:after="0" w:line="240" w:lineRule="auto"/>
      </w:pPr>
      <w:r>
        <w:separator/>
      </w:r>
    </w:p>
  </w:endnote>
  <w:endnote w:type="continuationSeparator" w:id="0">
    <w:p w:rsidR="00CF4986" w:rsidRDefault="00CF4986" w:rsidP="00CF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86" w:rsidRDefault="00CF4986" w:rsidP="00CF4986">
      <w:pPr>
        <w:spacing w:after="0" w:line="240" w:lineRule="auto"/>
      </w:pPr>
      <w:r>
        <w:separator/>
      </w:r>
    </w:p>
  </w:footnote>
  <w:footnote w:type="continuationSeparator" w:id="0">
    <w:p w:rsidR="00CF4986" w:rsidRDefault="00CF4986" w:rsidP="00CF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Layout w:type="fixed"/>
      <w:tblCellMar>
        <w:left w:w="0" w:type="dxa"/>
        <w:bottom w:w="85" w:type="dxa"/>
        <w:right w:w="0" w:type="dxa"/>
      </w:tblCellMar>
      <w:tblLook w:val="0600" w:firstRow="0" w:lastRow="0" w:firstColumn="0" w:lastColumn="0" w:noHBand="1" w:noVBand="1"/>
    </w:tblPr>
    <w:tblGrid>
      <w:gridCol w:w="4967"/>
      <w:gridCol w:w="5806"/>
    </w:tblGrid>
    <w:tr w:rsidR="00CF4986" w:rsidTr="00572077">
      <w:trPr>
        <w:trHeight w:hRule="exact" w:val="1412"/>
      </w:trPr>
      <w:tc>
        <w:tcPr>
          <w:tcW w:w="4967" w:type="dxa"/>
          <w:tcMar>
            <w:top w:w="0" w:type="dxa"/>
            <w:left w:w="0" w:type="dxa"/>
            <w:bottom w:w="28" w:type="dxa"/>
            <w:right w:w="0" w:type="dxa"/>
          </w:tcMar>
          <w:vAlign w:val="center"/>
          <w:hideMark/>
        </w:tcPr>
        <w:p w:rsidR="00CF4986" w:rsidRDefault="00CF4986" w:rsidP="00CF4986">
          <w:pPr>
            <w:pStyle w:val="NoSpacing"/>
            <w:jc w:val="left"/>
          </w:pPr>
          <w:r>
            <w:rPr>
              <w:noProof/>
              <w:lang w:eastAsia="en-AU"/>
            </w:rPr>
            <w:drawing>
              <wp:inline distT="0" distB="0" distL="0" distR="0" wp14:anchorId="12B06414" wp14:editId="13FBFE47">
                <wp:extent cx="2714625" cy="806972"/>
                <wp:effectExtent l="0" t="0" r="0" b="0"/>
                <wp:docPr id="15" name="Picture 15" descr="Description: SBRC-square logo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SBRC-square logo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806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6" w:type="dxa"/>
          <w:vAlign w:val="bottom"/>
        </w:tcPr>
        <w:p w:rsidR="00CF4986" w:rsidRDefault="00932771" w:rsidP="00CF4986">
          <w:pPr>
            <w:pStyle w:val="headeraddress"/>
            <w:rPr>
              <w:rFonts w:eastAsia="Calibri"/>
            </w:rPr>
          </w:pPr>
          <w:r>
            <w:t>FORM: EOI pest animal working group project</w:t>
          </w:r>
        </w:p>
        <w:p w:rsidR="00CF4986" w:rsidRDefault="00CF4986" w:rsidP="00CF4986">
          <w:pPr>
            <w:pStyle w:val="headeraddress"/>
            <w:rPr>
              <w:b w:val="0"/>
            </w:rPr>
          </w:pPr>
          <w:r>
            <w:rPr>
              <w:b w:val="0"/>
            </w:rPr>
            <w:t xml:space="preserve">Directorate- Corporate Services </w:t>
          </w:r>
        </w:p>
        <w:p w:rsidR="00CF4986" w:rsidRDefault="00CF4986" w:rsidP="00CF4986">
          <w:pPr>
            <w:pStyle w:val="NoSpacing"/>
          </w:pPr>
        </w:p>
      </w:tc>
    </w:tr>
    <w:tr w:rsidR="00CF4986" w:rsidTr="00572077">
      <w:trPr>
        <w:trHeight w:val="204"/>
      </w:trPr>
      <w:tc>
        <w:tcPr>
          <w:tcW w:w="10773" w:type="dxa"/>
          <w:gridSpan w:val="2"/>
          <w:noWrap/>
          <w:vAlign w:val="bottom"/>
          <w:hideMark/>
        </w:tcPr>
        <w:p w:rsidR="00CF4986" w:rsidRDefault="00CF4986" w:rsidP="00CF4986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56A74F" wp14:editId="285D6069">
                <wp:extent cx="7105650" cy="114776"/>
                <wp:effectExtent l="0" t="0" r="0" b="0"/>
                <wp:docPr id="16" name="Picture 16" descr="Description: SBRC-A4-line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SBRC-A4-line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11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4986" w:rsidTr="00572077">
      <w:trPr>
        <w:trHeight w:val="564"/>
      </w:trPr>
      <w:tc>
        <w:tcPr>
          <w:tcW w:w="10773" w:type="dxa"/>
          <w:gridSpan w:val="2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CF4986" w:rsidRPr="00C842EA" w:rsidRDefault="00855D93" w:rsidP="00CF4986">
          <w:pPr>
            <w:pStyle w:val="NoSpacing"/>
            <w:rPr>
              <w:noProof/>
              <w:sz w:val="32"/>
              <w:szCs w:val="32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w:t>Expression of Interest Form</w:t>
          </w:r>
        </w:p>
      </w:tc>
    </w:tr>
    <w:tr w:rsidR="00CF4986" w:rsidTr="008F43AB">
      <w:trPr>
        <w:trHeight w:val="699"/>
      </w:trPr>
      <w:tc>
        <w:tcPr>
          <w:tcW w:w="10773" w:type="dxa"/>
          <w:gridSpan w:val="2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F4986" w:rsidRDefault="00CF4986" w:rsidP="00CF4986">
          <w:pPr>
            <w:tabs>
              <w:tab w:val="left" w:pos="720"/>
            </w:tabs>
            <w:autoSpaceDE w:val="0"/>
            <w:autoSpaceDN w:val="0"/>
            <w:adjustRightInd w:val="0"/>
            <w:spacing w:after="0"/>
            <w:jc w:val="both"/>
            <w:rPr>
              <w:rFonts w:eastAsia="Times New Roman"/>
              <w:noProof/>
              <w:lang w:val="en-US"/>
            </w:rPr>
          </w:pPr>
          <w:r>
            <w:rPr>
              <w:b/>
              <w:sz w:val="18"/>
            </w:rPr>
            <w:t>PRIVACY NOTICE</w:t>
          </w:r>
          <w:r>
            <w:t>:</w:t>
          </w:r>
          <w:r>
            <w:rPr>
              <w:rFonts w:eastAsia="Calibri" w:cs="Arial"/>
              <w:sz w:val="15"/>
              <w:szCs w:val="15"/>
              <w:lang w:eastAsia="en-AU"/>
            </w:rPr>
            <w:t xml:space="preserve"> </w:t>
          </w:r>
          <w:r>
            <w:rPr>
              <w:rFonts w:eastAsia="Calibri" w:cs="Arial"/>
              <w:sz w:val="16"/>
              <w:szCs w:val="16"/>
              <w:lang w:eastAsia="en-AU"/>
            </w:rPr>
            <w:t xml:space="preserve">SOUTH BURNETT REGIONAL COUNCIL IS COLLECTING THE PERSONAL INFORMATION YOU SUPPLY ON THIS FORM FOR THE PURPOSE OF REPORTING TO RELEVANT FEDERAL OR STATE GOVERNMENT </w:t>
          </w:r>
          <w:r w:rsidR="00855D93">
            <w:rPr>
              <w:rFonts w:eastAsia="Calibri" w:cs="Arial"/>
              <w:sz w:val="16"/>
              <w:szCs w:val="16"/>
              <w:lang w:eastAsia="en-AU"/>
            </w:rPr>
            <w:t xml:space="preserve">FUNDING </w:t>
          </w:r>
          <w:r>
            <w:rPr>
              <w:rFonts w:eastAsia="Calibri" w:cs="Arial"/>
              <w:sz w:val="16"/>
              <w:szCs w:val="16"/>
              <w:lang w:eastAsia="en-AU"/>
            </w:rPr>
            <w:t xml:space="preserve">ENTITIES. YOUR PERSONAL DETAILS ARE HANDLED IN ACCORDANCE WITH THE </w:t>
          </w:r>
          <w:r>
            <w:rPr>
              <w:rFonts w:eastAsia="Calibri" w:cs="Arial"/>
              <w:i/>
              <w:sz w:val="16"/>
              <w:szCs w:val="16"/>
              <w:lang w:eastAsia="en-AU"/>
            </w:rPr>
            <w:t>INFORMATION PRIVACY ACT 2009</w:t>
          </w:r>
          <w:r>
            <w:rPr>
              <w:rFonts w:eastAsia="Calibri" w:cs="Arial"/>
              <w:sz w:val="16"/>
              <w:szCs w:val="16"/>
              <w:lang w:eastAsia="en-AU"/>
            </w:rPr>
            <w:t xml:space="preserve"> AND WILL NOT BE DISCLOSED TO ANY OTHER PERSON OR AGENCY EXTERNAL TO COUNCIL WITHOUT YOUR CONSENT, UNLESS REQUIRED OR AUTHORISED BY LAW.</w:t>
          </w:r>
        </w:p>
      </w:tc>
    </w:tr>
  </w:tbl>
  <w:p w:rsidR="00CF4986" w:rsidRDefault="00CF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9F2"/>
    <w:multiLevelType w:val="hybridMultilevel"/>
    <w:tmpl w:val="41E2F99A"/>
    <w:lvl w:ilvl="0" w:tplc="3BF46DBC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A0"/>
    <w:rsid w:val="00004FCE"/>
    <w:rsid w:val="00052350"/>
    <w:rsid w:val="0009293A"/>
    <w:rsid w:val="0009519E"/>
    <w:rsid w:val="000F41E4"/>
    <w:rsid w:val="001F3C94"/>
    <w:rsid w:val="003768DE"/>
    <w:rsid w:val="0041481E"/>
    <w:rsid w:val="00426379"/>
    <w:rsid w:val="004F4781"/>
    <w:rsid w:val="00534967"/>
    <w:rsid w:val="00606A41"/>
    <w:rsid w:val="006C1C00"/>
    <w:rsid w:val="007B79D1"/>
    <w:rsid w:val="007E0680"/>
    <w:rsid w:val="00855D93"/>
    <w:rsid w:val="008F43AB"/>
    <w:rsid w:val="00932771"/>
    <w:rsid w:val="009C09D0"/>
    <w:rsid w:val="009D0547"/>
    <w:rsid w:val="00AE664E"/>
    <w:rsid w:val="00BD1CA0"/>
    <w:rsid w:val="00BD232E"/>
    <w:rsid w:val="00C156B8"/>
    <w:rsid w:val="00C9043F"/>
    <w:rsid w:val="00CF4986"/>
    <w:rsid w:val="00D144A7"/>
    <w:rsid w:val="00DB3268"/>
    <w:rsid w:val="00E211D6"/>
    <w:rsid w:val="00E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C8D030D-15D0-44D8-A36D-8724DED2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64E"/>
    <w:pPr>
      <w:ind w:left="720"/>
      <w:contextualSpacing/>
    </w:pPr>
  </w:style>
  <w:style w:type="table" w:styleId="TableGrid">
    <w:name w:val="Table Grid"/>
    <w:basedOn w:val="TableNormal"/>
    <w:uiPriority w:val="59"/>
    <w:rsid w:val="00AE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86"/>
  </w:style>
  <w:style w:type="paragraph" w:styleId="Footer">
    <w:name w:val="footer"/>
    <w:basedOn w:val="Normal"/>
    <w:link w:val="FooterChar"/>
    <w:uiPriority w:val="99"/>
    <w:unhideWhenUsed/>
    <w:rsid w:val="00CF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86"/>
  </w:style>
  <w:style w:type="paragraph" w:styleId="NoSpacing">
    <w:name w:val="No Spacing"/>
    <w:aliases w:val="Header name"/>
    <w:uiPriority w:val="1"/>
    <w:qFormat/>
    <w:rsid w:val="00CF4986"/>
    <w:pPr>
      <w:tabs>
        <w:tab w:val="left" w:pos="0"/>
        <w:tab w:val="center" w:pos="4820"/>
        <w:tab w:val="right" w:pos="9639"/>
      </w:tabs>
      <w:spacing w:after="0" w:line="240" w:lineRule="auto"/>
      <w:jc w:val="right"/>
    </w:pPr>
    <w:rPr>
      <w:rFonts w:ascii="Century Gothic" w:eastAsia="Times New Roman" w:hAnsi="Century Gothic" w:cs="Times New Roman"/>
      <w:sz w:val="40"/>
      <w:szCs w:val="20"/>
    </w:rPr>
  </w:style>
  <w:style w:type="character" w:customStyle="1" w:styleId="headeraddressChar">
    <w:name w:val="header address Char"/>
    <w:link w:val="headeraddress"/>
    <w:locked/>
    <w:rsid w:val="00CF4986"/>
    <w:rPr>
      <w:rFonts w:ascii="Century Gothic" w:hAnsi="Century Gothic" w:cs="Gill Sans MT"/>
      <w:b/>
      <w:bCs/>
      <w:color w:val="000000"/>
      <w:sz w:val="14"/>
      <w:szCs w:val="14"/>
      <w:lang w:val="en-GB"/>
    </w:rPr>
  </w:style>
  <w:style w:type="paragraph" w:customStyle="1" w:styleId="headeraddress">
    <w:name w:val="header address"/>
    <w:basedOn w:val="Normal"/>
    <w:link w:val="headeraddressChar"/>
    <w:qFormat/>
    <w:rsid w:val="00CF4986"/>
    <w:pPr>
      <w:autoSpaceDE w:val="0"/>
      <w:autoSpaceDN w:val="0"/>
      <w:adjustRightInd w:val="0"/>
      <w:spacing w:after="0" w:line="240" w:lineRule="auto"/>
      <w:jc w:val="right"/>
    </w:pPr>
    <w:rPr>
      <w:rFonts w:ascii="Century Gothic" w:hAnsi="Century Gothic" w:cs="Gill Sans MT"/>
      <w:b/>
      <w:bCs/>
      <w:color w:val="000000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944</Characters>
  <Application>Microsoft Office Word</Application>
  <DocSecurity>4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Burnett Regional Council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Dunn</dc:creator>
  <cp:lastModifiedBy>Lynelle Paterson</cp:lastModifiedBy>
  <cp:revision>2</cp:revision>
  <cp:lastPrinted>2020-09-02T23:03:00Z</cp:lastPrinted>
  <dcterms:created xsi:type="dcterms:W3CDTF">2020-09-25T01:13:00Z</dcterms:created>
  <dcterms:modified xsi:type="dcterms:W3CDTF">2020-09-25T01:13:00Z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